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各考点联系方式</w:t>
      </w:r>
      <w:bookmarkEnd w:id="0"/>
    </w:p>
    <w:tbl>
      <w:tblPr>
        <w:tblStyle w:val="3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504"/>
        <w:gridCol w:w="1345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组织单位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师承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省中医药管理局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傅琪琳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029-89620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西安考点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西安市中医药管理局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刘智敏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029-86787709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宝鸡考点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宝鸡市中医药管理局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王信中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0917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3262099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咸阳考点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咸阳市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李航洲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029-3355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>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渭南考点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渭南市卫生健康委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张艳丽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0913-2931832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榆林考点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榆林市卫生健康委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白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鑫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0912-3891135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汉中考点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汉中市卫生健康委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0916-2626896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6950"/>
    <w:rsid w:val="32E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2023-03-13T08:02:00Z</dcterms:created>
  <dc:creator>刺门拭刳富</dc:creator>
  <cp:lastModifiedBy>刺门拭刳富</cp:lastModifiedBy>
  <dcterms:modified xsi:type="dcterms:W3CDTF">2023-03-13T08:02:30Z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